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5355EA" w:rsidTr="005355EA">
        <w:trPr>
          <w:trHeight w:val="1274"/>
        </w:trPr>
        <w:tc>
          <w:tcPr>
            <w:tcW w:w="4363" w:type="dxa"/>
            <w:hideMark/>
          </w:tcPr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pacing w:val="-20"/>
                <w:szCs w:val="22"/>
              </w:rPr>
            </w:pPr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БАШКОРТОСТАН  РЕСПУБЛИКАһ</w:t>
            </w:r>
            <w:proofErr w:type="gramStart"/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Ы</w:t>
            </w:r>
            <w:proofErr w:type="gramEnd"/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КүГРСЕН РАЙОНЫ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МУНИЦИПАЛЬ РАЙОНЫНЫҢ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>ИРТ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Ө</w:t>
            </w:r>
            <w:r>
              <w:rPr>
                <w:rFonts w:ascii="Rom Bsh" w:eastAsiaTheme="minorEastAsia" w:hAnsi="Rom Bsh"/>
                <w:b w:val="0"/>
                <w:szCs w:val="22"/>
              </w:rPr>
              <w:t>Б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К АУЫЛ СОВЕТЫ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 xml:space="preserve"> АУЫЛ БИЛ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М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ӘҺ</w:t>
            </w:r>
            <w:r>
              <w:rPr>
                <w:rFonts w:ascii="Rom Bsh" w:eastAsiaTheme="minorEastAsia" w:hAnsi="Rom Bsh"/>
                <w:b w:val="0"/>
                <w:szCs w:val="22"/>
              </w:rPr>
              <w:t>Е</w:t>
            </w:r>
          </w:p>
          <w:p w:rsidR="005355EA" w:rsidRDefault="005355EA">
            <w:pPr>
              <w:pStyle w:val="1"/>
              <w:spacing w:line="276" w:lineRule="auto"/>
              <w:rPr>
                <w:rFonts w:eastAsiaTheme="minorEastAsia"/>
                <w:spacing w:val="-2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ХАКИМИӘТЕ</w:t>
            </w:r>
            <w:r>
              <w:rPr>
                <w:rFonts w:eastAsiaTheme="minorEastAsia"/>
                <w:szCs w:val="22"/>
                <w:lang w:val="ru-RU"/>
              </w:rPr>
              <w:t xml:space="preserve"> </w:t>
            </w:r>
          </w:p>
        </w:tc>
        <w:tc>
          <w:tcPr>
            <w:tcW w:w="1308" w:type="dxa"/>
            <w:hideMark/>
          </w:tcPr>
          <w:p w:rsidR="005355EA" w:rsidRDefault="005355EA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5355EA" w:rsidRDefault="005355EA">
            <w:pPr>
              <w:spacing w:line="276" w:lineRule="auto"/>
              <w:jc w:val="center"/>
            </w:pPr>
            <w:r>
              <w:t>АДМИНИСТРАЦИЯ</w:t>
            </w:r>
          </w:p>
          <w:p w:rsidR="005355EA" w:rsidRDefault="005355EA">
            <w:pPr>
              <w:spacing w:line="276" w:lineRule="auto"/>
              <w:jc w:val="center"/>
              <w:rPr>
                <w:i/>
              </w:rPr>
            </w:pPr>
            <w:r>
              <w:rPr>
                <w:b/>
                <w:sz w:val="22"/>
              </w:rPr>
              <w:t>СЕЛЬСКОГО ПОСЕЛЕНИЯ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5355EA" w:rsidTr="005355EA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spacing w:line="276" w:lineRule="auto"/>
              <w:jc w:val="center"/>
            </w:pPr>
          </w:p>
          <w:p w:rsidR="005355EA" w:rsidRDefault="005355EA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lang w:val="be-BY"/>
              </w:rPr>
            </w:pPr>
            <w:r>
              <w:rPr>
                <w:rFonts w:ascii="Rom Bsh" w:hAnsi="Rom Bsh"/>
                <w:b/>
                <w:bCs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spacing w:line="276" w:lineRule="auto"/>
              <w:jc w:val="center"/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pStyle w:val="5"/>
              <w:spacing w:line="276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Cs w:val="0"/>
                <w:i w:val="0"/>
                <w:sz w:val="28"/>
                <w:szCs w:val="28"/>
              </w:rPr>
              <w:t xml:space="preserve">      ПОСТАНОВЛЕНИЕ</w:t>
            </w: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 </w:t>
            </w:r>
          </w:p>
          <w:p w:rsidR="005355EA" w:rsidRDefault="005355EA">
            <w:pPr>
              <w:spacing w:line="276" w:lineRule="auto"/>
            </w:pPr>
          </w:p>
        </w:tc>
      </w:tr>
      <w:tr w:rsidR="005355EA" w:rsidTr="005355EA">
        <w:trPr>
          <w:trHeight w:val="439"/>
        </w:trPr>
        <w:tc>
          <w:tcPr>
            <w:tcW w:w="4363" w:type="dxa"/>
            <w:hideMark/>
          </w:tcPr>
          <w:p w:rsidR="005355EA" w:rsidRDefault="00740EBF">
            <w:pPr>
              <w:spacing w:line="276" w:lineRule="auto"/>
              <w:jc w:val="center"/>
            </w:pPr>
            <w:r>
              <w:t xml:space="preserve"> </w:t>
            </w:r>
            <w:r w:rsidR="00917386">
              <w:t>2</w:t>
            </w:r>
            <w:r w:rsidR="001E1EE5">
              <w:t>8</w:t>
            </w:r>
            <w:r>
              <w:t xml:space="preserve"> декабрь</w:t>
            </w:r>
            <w:r w:rsidR="005355EA">
              <w:t xml:space="preserve"> 2020 </w:t>
            </w:r>
            <w:proofErr w:type="spellStart"/>
            <w:r w:rsidR="005355EA">
              <w:t>й</w:t>
            </w:r>
            <w:proofErr w:type="spellEnd"/>
            <w:r w:rsidR="005355EA">
              <w:t>.</w:t>
            </w:r>
          </w:p>
          <w:p w:rsidR="005355EA" w:rsidRDefault="005355EA">
            <w:pPr>
              <w:spacing w:line="276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5355EA" w:rsidRDefault="00740EBF" w:rsidP="001E1EE5">
            <w:pPr>
              <w:spacing w:line="276" w:lineRule="auto"/>
            </w:pPr>
            <w:r>
              <w:t xml:space="preserve">№ </w:t>
            </w:r>
            <w:r w:rsidR="00C53F77">
              <w:t>5</w:t>
            </w:r>
            <w:r w:rsidR="001E1EE5">
              <w:t>2</w:t>
            </w:r>
          </w:p>
        </w:tc>
        <w:tc>
          <w:tcPr>
            <w:tcW w:w="4114" w:type="dxa"/>
          </w:tcPr>
          <w:p w:rsidR="005355EA" w:rsidRDefault="00917386">
            <w:pPr>
              <w:spacing w:line="276" w:lineRule="auto"/>
              <w:jc w:val="center"/>
            </w:pPr>
            <w:r>
              <w:t xml:space="preserve">  2</w:t>
            </w:r>
            <w:r w:rsidR="001E1EE5">
              <w:t>8</w:t>
            </w:r>
            <w:r w:rsidR="00740EBF">
              <w:t xml:space="preserve"> декабря</w:t>
            </w:r>
            <w:r w:rsidR="005355EA">
              <w:t xml:space="preserve">   2020 г.</w:t>
            </w:r>
          </w:p>
          <w:p w:rsidR="005355EA" w:rsidRDefault="005355EA">
            <w:pPr>
              <w:spacing w:line="276" w:lineRule="auto"/>
              <w:jc w:val="center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  <w:p w:rsidR="005355EA" w:rsidRDefault="005355EA">
            <w:pPr>
              <w:spacing w:line="276" w:lineRule="auto"/>
              <w:jc w:val="center"/>
            </w:pPr>
          </w:p>
        </w:tc>
      </w:tr>
    </w:tbl>
    <w:p w:rsidR="005355EA" w:rsidRDefault="005355EA" w:rsidP="005355EA"/>
    <w:p w:rsidR="001E1EE5" w:rsidRPr="00BC5209" w:rsidRDefault="001E1EE5" w:rsidP="001E1EE5">
      <w:pPr>
        <w:tabs>
          <w:tab w:val="left" w:pos="7830"/>
        </w:tabs>
        <w:jc w:val="center"/>
        <w:rPr>
          <w:bCs/>
        </w:rPr>
      </w:pPr>
      <w:proofErr w:type="gramStart"/>
      <w:r w:rsidRPr="001E1EE5">
        <w:rPr>
          <w:b/>
          <w:bCs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bookmarkStart w:id="0" w:name="_Hlk59787274"/>
      <w:r w:rsidRPr="001E1EE5">
        <w:rPr>
          <w:b/>
          <w:bCs/>
        </w:rPr>
        <w:t xml:space="preserve">сельского поселения </w:t>
      </w:r>
      <w:r>
        <w:rPr>
          <w:b/>
          <w:bCs/>
        </w:rPr>
        <w:t xml:space="preserve">Иртюбякский </w:t>
      </w:r>
      <w:r w:rsidRPr="001E1EE5">
        <w:rPr>
          <w:b/>
        </w:rPr>
        <w:t xml:space="preserve"> сельсовет </w:t>
      </w:r>
      <w:bookmarkEnd w:id="0"/>
      <w:r w:rsidRPr="001E1EE5">
        <w:rPr>
          <w:b/>
        </w:rPr>
        <w:t xml:space="preserve">муниципального района </w:t>
      </w:r>
      <w:r w:rsidRPr="001E1EE5">
        <w:rPr>
          <w:b/>
          <w:bCs/>
        </w:rPr>
        <w:t>Кугарчинский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</w:t>
      </w:r>
      <w:proofErr w:type="gramEnd"/>
      <w:r w:rsidRPr="001E1EE5">
        <w:rPr>
          <w:b/>
          <w:bCs/>
        </w:rPr>
        <w:t xml:space="preserve"> учреждениями и муниципальными унитарными предприятиями, за счет бюджета сельского поселения</w:t>
      </w:r>
      <w:r w:rsidRPr="00BC5209">
        <w:rPr>
          <w:bCs/>
        </w:rPr>
        <w:t>.</w:t>
      </w:r>
    </w:p>
    <w:p w:rsidR="001E1EE5" w:rsidRPr="00BC5209" w:rsidRDefault="001E1EE5" w:rsidP="001E1EE5">
      <w:pPr>
        <w:widowControl w:val="0"/>
        <w:autoSpaceDE w:val="0"/>
        <w:autoSpaceDN w:val="0"/>
        <w:adjustRightInd w:val="0"/>
        <w:rPr>
          <w:b/>
          <w:bCs/>
        </w:rPr>
      </w:pPr>
      <w:bookmarkStart w:id="1" w:name="_GoBack"/>
      <w:bookmarkEnd w:id="1"/>
    </w:p>
    <w:p w:rsidR="001E1EE5" w:rsidRPr="00BC5209" w:rsidRDefault="001E1EE5" w:rsidP="001E1EE5">
      <w:pPr>
        <w:shd w:val="clear" w:color="auto" w:fill="FFFFFF"/>
        <w:ind w:right="-5" w:firstLine="720"/>
        <w:jc w:val="both"/>
      </w:pPr>
      <w:r w:rsidRPr="00BC5209">
        <w:rPr>
          <w:spacing w:val="-6"/>
        </w:rPr>
        <w:t xml:space="preserve">В соответствии со статьей 80 Бюджетного кодекса Российской Федерации </w:t>
      </w:r>
      <w:r w:rsidRPr="00BC5209">
        <w:rPr>
          <w:rFonts w:eastAsia="Calibri"/>
          <w:spacing w:val="40"/>
          <w:lang w:eastAsia="en-US"/>
        </w:rPr>
        <w:t>постановляю</w:t>
      </w:r>
      <w:r w:rsidRPr="00BC5209">
        <w:rPr>
          <w:rFonts w:eastAsia="Calibri"/>
          <w:lang w:eastAsia="en-US"/>
        </w:rPr>
        <w:t>:</w:t>
      </w:r>
    </w:p>
    <w:p w:rsidR="001E1EE5" w:rsidRPr="00BC5209" w:rsidRDefault="001E1EE5" w:rsidP="001E1EE5">
      <w:pPr>
        <w:ind w:left="709" w:right="-1"/>
        <w:jc w:val="both"/>
        <w:rPr>
          <w:rFonts w:eastAsia="Calibri"/>
          <w:spacing w:val="-6"/>
        </w:rPr>
      </w:pPr>
      <w:r w:rsidRPr="00BC5209">
        <w:rPr>
          <w:rFonts w:eastAsia="Calibri"/>
          <w:spacing w:val="-6"/>
        </w:rPr>
        <w:t>1. Утвердить прилагаемые:</w:t>
      </w:r>
    </w:p>
    <w:p w:rsidR="001E1EE5" w:rsidRPr="00BC5209" w:rsidRDefault="001E1EE5" w:rsidP="001E1EE5">
      <w:pPr>
        <w:ind w:right="-1" w:firstLine="708"/>
        <w:jc w:val="both"/>
        <w:rPr>
          <w:spacing w:val="-6"/>
        </w:rPr>
      </w:pPr>
      <w:proofErr w:type="gramStart"/>
      <w:r w:rsidRPr="00BC5209">
        <w:rPr>
          <w:spacing w:val="-6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>
        <w:rPr>
          <w:bCs/>
        </w:rPr>
        <w:t xml:space="preserve">сельского поселения Иртюбякский </w:t>
      </w:r>
      <w:r>
        <w:t xml:space="preserve"> сельсовет </w:t>
      </w:r>
      <w:r w:rsidRPr="00BC5209">
        <w:rPr>
          <w:spacing w:val="-6"/>
        </w:rPr>
        <w:t>муниципального района Кугарчинский район Республики Башкортостан;</w:t>
      </w:r>
      <w:proofErr w:type="gramEnd"/>
    </w:p>
    <w:p w:rsidR="001E1EE5" w:rsidRPr="00BC5209" w:rsidRDefault="001E1EE5" w:rsidP="001E1EE5">
      <w:pPr>
        <w:ind w:right="-1" w:firstLine="720"/>
        <w:jc w:val="both"/>
        <w:rPr>
          <w:spacing w:val="-6"/>
        </w:rPr>
      </w:pPr>
      <w:r w:rsidRPr="00BC5209">
        <w:rPr>
          <w:spacing w:val="-6"/>
        </w:rPr>
        <w:t xml:space="preserve">Требования к договорам, заключаемым в связи с предоставлением бюджетных инвестиций юридическим лицам, не являющихся муниципальными учреждениями и муниципальными унитарными предприятиями, за счет средств бюджета </w:t>
      </w:r>
      <w:r>
        <w:rPr>
          <w:bCs/>
        </w:rPr>
        <w:t xml:space="preserve">сельского поселения </w:t>
      </w:r>
      <w:r>
        <w:t xml:space="preserve">Иртюбякский  сельсовет </w:t>
      </w:r>
      <w:r w:rsidRPr="00BC5209">
        <w:rPr>
          <w:spacing w:val="-6"/>
        </w:rPr>
        <w:t>муниципального района Кугарчинский район Республики Башкортостан.</w:t>
      </w:r>
    </w:p>
    <w:p w:rsidR="001E1EE5" w:rsidRDefault="001E1EE5" w:rsidP="001E1EE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rPr>
          <w:bCs/>
        </w:rPr>
        <w:t>3</w:t>
      </w:r>
      <w:r w:rsidRPr="00150FBB">
        <w:rPr>
          <w:bCs/>
        </w:rPr>
        <w:t xml:space="preserve">. </w:t>
      </w:r>
      <w:proofErr w:type="gramStart"/>
      <w:r w:rsidRPr="001E1EE5">
        <w:rPr>
          <w:bCs/>
          <w:iCs/>
        </w:rPr>
        <w:t>Контроль за</w:t>
      </w:r>
      <w:proofErr w:type="gramEnd"/>
      <w:r w:rsidRPr="001E1EE5">
        <w:rPr>
          <w:bCs/>
          <w:iCs/>
        </w:rPr>
        <w:t xml:space="preserve"> исполнением настоящего поста</w:t>
      </w:r>
      <w:r>
        <w:rPr>
          <w:bCs/>
          <w:iCs/>
        </w:rPr>
        <w:t>новления оставляю за собой.</w:t>
      </w:r>
    </w:p>
    <w:p w:rsidR="001E1EE5" w:rsidRDefault="001E1EE5" w:rsidP="001E1EE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rPr>
          <w:bCs/>
          <w:iCs/>
        </w:rPr>
        <w:t xml:space="preserve">Глава сельского поселения </w:t>
      </w:r>
    </w:p>
    <w:p w:rsidR="001E1EE5" w:rsidRPr="001E1EE5" w:rsidRDefault="001E1EE5" w:rsidP="001E1EE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rPr>
          <w:bCs/>
          <w:iCs/>
        </w:rPr>
        <w:t>Иртюбякский сельсовет                                                      З.С. Узбеков</w:t>
      </w:r>
    </w:p>
    <w:p w:rsidR="001E1EE5" w:rsidRDefault="001E1EE5" w:rsidP="001E1EE5"/>
    <w:p w:rsidR="001E1EE5" w:rsidRDefault="001E1EE5" w:rsidP="001E1EE5"/>
    <w:p w:rsidR="001E1EE5" w:rsidRPr="001E1EE5" w:rsidRDefault="001E1EE5" w:rsidP="001E1EE5">
      <w:pPr>
        <w:ind w:left="4821" w:firstLine="708"/>
        <w:jc w:val="right"/>
        <w:textAlignment w:val="baseline"/>
        <w:rPr>
          <w:bCs/>
          <w:sz w:val="24"/>
          <w:szCs w:val="24"/>
        </w:rPr>
      </w:pPr>
      <w:r w:rsidRPr="001E1EE5">
        <w:rPr>
          <w:snapToGrid w:val="0"/>
          <w:spacing w:val="-6"/>
          <w:sz w:val="24"/>
          <w:szCs w:val="24"/>
        </w:rPr>
        <w:t>Утверждено</w:t>
      </w:r>
    </w:p>
    <w:p w:rsidR="001E1EE5" w:rsidRPr="001E1EE5" w:rsidRDefault="001E1EE5" w:rsidP="001E1EE5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 w:rsidRPr="001E1EE5">
        <w:rPr>
          <w:color w:val="000000" w:themeColor="text1"/>
          <w:sz w:val="24"/>
          <w:szCs w:val="24"/>
        </w:rPr>
        <w:t>постановлением главы</w:t>
      </w:r>
    </w:p>
    <w:p w:rsidR="001E1EE5" w:rsidRDefault="001E1EE5" w:rsidP="001E1EE5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сельского поселения</w:t>
      </w:r>
    </w:p>
    <w:p w:rsidR="001E1EE5" w:rsidRDefault="001E1EE5" w:rsidP="001E1EE5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Иртюбякский сельсовет</w:t>
      </w:r>
    </w:p>
    <w:p w:rsidR="001E1EE5" w:rsidRPr="001E1EE5" w:rsidRDefault="001E1EE5" w:rsidP="001E1EE5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1E1EE5">
        <w:rPr>
          <w:color w:val="000000" w:themeColor="text1"/>
          <w:sz w:val="24"/>
          <w:szCs w:val="24"/>
        </w:rPr>
        <w:t>муниципального района</w:t>
      </w:r>
    </w:p>
    <w:p w:rsidR="001E1EE5" w:rsidRPr="001E1EE5" w:rsidRDefault="001E1EE5" w:rsidP="001E1EE5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 w:rsidRPr="001E1EE5">
        <w:rPr>
          <w:color w:val="000000" w:themeColor="text1"/>
          <w:sz w:val="24"/>
          <w:szCs w:val="24"/>
        </w:rPr>
        <w:t>Кугарчинский район РБ</w:t>
      </w:r>
    </w:p>
    <w:p w:rsidR="001E1EE5" w:rsidRPr="002C429C" w:rsidRDefault="001E1EE5" w:rsidP="001E1EE5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 w:rsidRPr="001E1EE5">
        <w:rPr>
          <w:color w:val="000000" w:themeColor="text1"/>
          <w:sz w:val="24"/>
          <w:szCs w:val="24"/>
        </w:rPr>
        <w:t>№</w:t>
      </w:r>
      <w:r>
        <w:rPr>
          <w:color w:val="000000" w:themeColor="text1"/>
          <w:sz w:val="24"/>
          <w:szCs w:val="24"/>
        </w:rPr>
        <w:t>52</w:t>
      </w:r>
      <w:r w:rsidRPr="001E1EE5">
        <w:rPr>
          <w:color w:val="000000" w:themeColor="text1"/>
          <w:sz w:val="24"/>
          <w:szCs w:val="24"/>
        </w:rPr>
        <w:t xml:space="preserve"> от 2</w:t>
      </w:r>
      <w:r>
        <w:rPr>
          <w:color w:val="000000" w:themeColor="text1"/>
          <w:sz w:val="24"/>
          <w:szCs w:val="24"/>
        </w:rPr>
        <w:t xml:space="preserve">8 декабря </w:t>
      </w:r>
      <w:r w:rsidRPr="001E1EE5">
        <w:rPr>
          <w:color w:val="000000" w:themeColor="text1"/>
          <w:sz w:val="24"/>
          <w:szCs w:val="24"/>
        </w:rPr>
        <w:t xml:space="preserve"> 2020 г.</w:t>
      </w:r>
    </w:p>
    <w:p w:rsidR="001E1EE5" w:rsidRDefault="001E1EE5" w:rsidP="001E1EE5">
      <w:pPr>
        <w:rPr>
          <w:lang w:eastAsia="en-US"/>
        </w:rPr>
      </w:pPr>
    </w:p>
    <w:p w:rsidR="001E1EE5" w:rsidRDefault="001E1EE5" w:rsidP="001E1EE5">
      <w:pPr>
        <w:jc w:val="center"/>
        <w:rPr>
          <w:bCs/>
          <w:snapToGrid w:val="0"/>
          <w:spacing w:val="-6"/>
        </w:rPr>
      </w:pPr>
      <w:r w:rsidRPr="00BC5209">
        <w:rPr>
          <w:bCs/>
          <w:snapToGrid w:val="0"/>
          <w:spacing w:val="-6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</w:t>
      </w:r>
    </w:p>
    <w:p w:rsidR="001E1EE5" w:rsidRPr="00BC5209" w:rsidRDefault="001E1EE5" w:rsidP="001E1EE5">
      <w:pPr>
        <w:jc w:val="center"/>
        <w:rPr>
          <w:bCs/>
          <w:snapToGrid w:val="0"/>
          <w:spacing w:val="-6"/>
        </w:rPr>
      </w:pPr>
      <w:r w:rsidRPr="00BC5209">
        <w:rPr>
          <w:bCs/>
          <w:snapToGrid w:val="0"/>
          <w:spacing w:val="-6"/>
        </w:rPr>
        <w:t xml:space="preserve">за счет средств бюджета </w:t>
      </w:r>
      <w:bookmarkStart w:id="2" w:name="_Hlk59787414"/>
      <w:r>
        <w:rPr>
          <w:bCs/>
        </w:rPr>
        <w:t xml:space="preserve">сельского поселения </w:t>
      </w:r>
      <w:bookmarkEnd w:id="2"/>
      <w:r>
        <w:rPr>
          <w:bCs/>
        </w:rPr>
        <w:t xml:space="preserve">Иртюбякский </w:t>
      </w:r>
      <w:r>
        <w:t xml:space="preserve"> сельсовет </w:t>
      </w:r>
      <w:r w:rsidRPr="00BC5209">
        <w:rPr>
          <w:bCs/>
          <w:snapToGrid w:val="0"/>
          <w:spacing w:val="-6"/>
        </w:rPr>
        <w:t>муниципального района Кугарчинский район Республики Башкортостан.</w:t>
      </w:r>
    </w:p>
    <w:p w:rsidR="001E1EE5" w:rsidRPr="00BC5209" w:rsidRDefault="001E1EE5" w:rsidP="001E1EE5">
      <w:pPr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jc w:val="center"/>
        <w:rPr>
          <w:snapToGrid w:val="0"/>
          <w:spacing w:val="-6"/>
        </w:rPr>
      </w:pPr>
      <w:r w:rsidRPr="00BC5209">
        <w:rPr>
          <w:snapToGrid w:val="0"/>
          <w:spacing w:val="-6"/>
        </w:rPr>
        <w:t>I. ОСНОВНЫЕ ПОЛОЖЕНИЯ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1. </w:t>
      </w:r>
      <w:proofErr w:type="gramStart"/>
      <w:r w:rsidRPr="00BC5209">
        <w:rPr>
          <w:snapToGrid w:val="0"/>
          <w:spacing w:val="-6"/>
        </w:rPr>
        <w:t xml:space="preserve">Настоящие Правила устанавливают порядок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 (далее - юридическое лицо), в объекты капитального строительства за счет средств бюджета </w:t>
      </w:r>
      <w:r>
        <w:rPr>
          <w:bCs/>
        </w:rPr>
        <w:t xml:space="preserve">сельского поселения </w:t>
      </w:r>
      <w:r w:rsidRPr="00BC5209">
        <w:rPr>
          <w:snapToGrid w:val="0"/>
          <w:spacing w:val="-6"/>
        </w:rPr>
        <w:t>на реализацию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находящихся в собственности указанных юридических лиц, и (или) на</w:t>
      </w:r>
      <w:proofErr w:type="gramEnd"/>
      <w:r w:rsidRPr="00BC5209">
        <w:rPr>
          <w:snapToGrid w:val="0"/>
          <w:spacing w:val="-6"/>
        </w:rPr>
        <w:t xml:space="preserve"> приобретение ими объектов недвижимого имущества либо в целях предоставления взносов (вкладов) в уставные (складочные) капиталы дочерних обществ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ими объектов недвижимого имущества (далее соответственно - решение; бюджетные инвестиции).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2. Инициатором подготовки проекта решения может выступать орган местного самоуправления, ответственный за реализацию мероприятия муниципальной программы, предусматривающего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в случае, если объект капитального строительства и (</w:t>
      </w:r>
      <w:proofErr w:type="gramStart"/>
      <w:r w:rsidRPr="00BC5209">
        <w:rPr>
          <w:snapToGrid w:val="0"/>
          <w:spacing w:val="-6"/>
        </w:rPr>
        <w:t xml:space="preserve">или) </w:t>
      </w:r>
      <w:proofErr w:type="gramEnd"/>
      <w:r w:rsidRPr="00BC5209">
        <w:rPr>
          <w:snapToGrid w:val="0"/>
          <w:spacing w:val="-6"/>
        </w:rPr>
        <w:t>объект недвижимого имущества не включены в муниципальную программу, - орган местного самоуправления, в сфере деятельности которого будет функционировать создаваемый объект капитального строительства и (или) приобретаемый объект недвижимого имущества (далее - главный распорядитель).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3. Отбор объектов капитального строительства и объектов недвижимого имущества, на реализацию инвестиционных проектов по строительству (реконструкции, в том числе с элементами реставрации, техническому </w:t>
      </w:r>
      <w:r w:rsidRPr="00BC5209">
        <w:rPr>
          <w:snapToGrid w:val="0"/>
          <w:spacing w:val="-6"/>
        </w:rPr>
        <w:lastRenderedPageBreak/>
        <w:t>перевооружению) и (или) приобретению которых необходимо осуществлять бюджетные инвестиции, производится с учетом: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а) приоритетов и целей развития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 xml:space="preserve">, исходя из прогнозов и программ социально-экономического развития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 xml:space="preserve">, муниципальных программ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, а также документов территориального планирования</w:t>
      </w:r>
      <w:r>
        <w:rPr>
          <w:snapToGrid w:val="0"/>
          <w:spacing w:val="-6"/>
        </w:rPr>
        <w:t>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б) поручений и указаний Главы Администрации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в) оценки эффективности использования средств бюджета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, направляемых на капитальные вложения;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г) оценки влияния создания объекта капитального строительства на комплексное развитие территорий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д</w:t>
      </w:r>
      <w:proofErr w:type="spellEnd"/>
      <w:r w:rsidRPr="00BC5209">
        <w:rPr>
          <w:snapToGrid w:val="0"/>
          <w:spacing w:val="-6"/>
        </w:rPr>
        <w:t>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4. 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а) разработки проектной документации на объекты капитального строительства и проведения инженерных изысканий, выполняемых для подготовки такой проектной документации;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б) приобретения земельных участков под строительство;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в) проведения государственной (негосударственной)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г) проведения </w:t>
      </w:r>
      <w:proofErr w:type="gramStart"/>
      <w:r w:rsidRPr="00BC5209">
        <w:rPr>
          <w:snapToGrid w:val="0"/>
          <w:spacing w:val="-6"/>
        </w:rPr>
        <w:t>проверки достоверности определения сметной стоимости объектов капитального</w:t>
      </w:r>
      <w:proofErr w:type="gramEnd"/>
      <w:r w:rsidRPr="00BC5209">
        <w:rPr>
          <w:snapToGrid w:val="0"/>
          <w:spacing w:val="-6"/>
        </w:rPr>
        <w:t xml:space="preserve"> строительства, строительство (реконструкция, в том числе с элементами реставрации, техническое перевооружение) которых финансируется с привлечением средств бюджета муниципального района;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д</w:t>
      </w:r>
      <w:proofErr w:type="spellEnd"/>
      <w:r w:rsidRPr="00BC5209">
        <w:rPr>
          <w:snapToGrid w:val="0"/>
          <w:spacing w:val="-6"/>
        </w:rPr>
        <w:t>) проведение аудита проектной документации в случаях, установленных законодательством Российской Федерации;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е) проведения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случаях.</w:t>
      </w:r>
    </w:p>
    <w:p w:rsidR="001E1EE5" w:rsidRPr="00BC5209" w:rsidRDefault="001E1EE5" w:rsidP="001E1EE5">
      <w:pPr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jc w:val="center"/>
        <w:rPr>
          <w:snapToGrid w:val="0"/>
          <w:spacing w:val="-6"/>
        </w:rPr>
      </w:pPr>
      <w:r w:rsidRPr="00BC5209">
        <w:rPr>
          <w:snapToGrid w:val="0"/>
          <w:spacing w:val="-6"/>
        </w:rPr>
        <w:t>II. ПОДГОТОВКА ПРОЕКТА РЕШЕНИЯ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5. Проект решения подготавливает главный распорядитель.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6. Проект решения подготавливается в форме проекта нормативного правового акта </w:t>
      </w:r>
      <w:r>
        <w:rPr>
          <w:bCs/>
        </w:rPr>
        <w:t xml:space="preserve">сельского поселения </w:t>
      </w:r>
      <w:r w:rsidRPr="00BC5209">
        <w:rPr>
          <w:snapToGrid w:val="0"/>
          <w:spacing w:val="-6"/>
        </w:rPr>
        <w:t xml:space="preserve">о предоставлении бюджетных инвестиций юридическим лицам в объекты капитального строительства и (или) на приобретение объектов недвижимого имущества за счет средств бюджета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 xml:space="preserve">В проект решения включаются объект капитального строительства и (или) объект недвижимого имущества, инвестиционные проекты, которые соответствуют качественным и количественным критериям и предельному </w:t>
      </w:r>
      <w:r w:rsidRPr="00BC5209">
        <w:rPr>
          <w:snapToGrid w:val="0"/>
          <w:spacing w:val="-6"/>
        </w:rPr>
        <w:lastRenderedPageBreak/>
        <w:t xml:space="preserve">(минимальному) значению интегральной оценки эффективности использования средств бюджета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 xml:space="preserve">, направляемых на капитальные вложения, проведенной главным распорядителем в порядке, установленном Администрацией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, а также документам территориального планирования муниципального района в случае, если объект капитального строительства и (или</w:t>
      </w:r>
      <w:proofErr w:type="gramEnd"/>
      <w:r w:rsidRPr="00BC5209">
        <w:rPr>
          <w:snapToGrid w:val="0"/>
          <w:spacing w:val="-6"/>
        </w:rPr>
        <w:t>) объект недвижимого имущества являются объектами, подлежащими отображению в этих документах.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 проект решения может быть включено несколько объектов капитального строительства и (или) объектов недвижимого имущества одного юридического лица, относящихся к одному мероприятию муниципальной программы или одной сфере деятельности главного распорядителя.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пункте 5 настоящих Правил, в отношении таких объектов капитального строительства </w:t>
      </w:r>
      <w:proofErr w:type="gramStart"/>
      <w:r w:rsidRPr="00BC5209">
        <w:rPr>
          <w:snapToGrid w:val="0"/>
          <w:spacing w:val="-6"/>
        </w:rPr>
        <w:t>принимаются</w:t>
      </w:r>
      <w:proofErr w:type="gramEnd"/>
      <w:r w:rsidRPr="00BC5209">
        <w:rPr>
          <w:snapToGrid w:val="0"/>
          <w:spacing w:val="-6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полученных результатов его технологического и ценового аудита, а также утвержденного задания на архитектурно-строительное проектирование.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7. Проект решения содержит в отношении каждого объекта капитального строительства и (или) недвижимого имущества следующую информацию: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а) наименование объекта капитального строительства согласно проектной документации (паспорту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и (или) наименование объекта недвижимого имущества;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б)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в) определение главного распорядителя;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г) определение застройщика или заказчика (заказчика-застройщика);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д</w:t>
      </w:r>
      <w:proofErr w:type="spellEnd"/>
      <w:r w:rsidRPr="00BC5209">
        <w:rPr>
          <w:snapToGrid w:val="0"/>
          <w:spacing w:val="-6"/>
        </w:rPr>
        <w:t>) мощность (прирост мощности) объекта капитального строительства, подлежащего вводу в эксплуатацию, мощность объекта недвижимого имущества;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ж)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lastRenderedPageBreak/>
        <w:t>з</w:t>
      </w:r>
      <w:proofErr w:type="spellEnd"/>
      <w:r w:rsidRPr="00BC5209">
        <w:rPr>
          <w:snapToGrid w:val="0"/>
          <w:spacing w:val="-6"/>
        </w:rPr>
        <w:t>) 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в приобретение объекта недвижимого имущества, а также распределение указанного объема по годам реализации инвестиционного проекта (в ценах соответствующих лет реализации инвестиционного проекта);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8. </w:t>
      </w:r>
      <w:proofErr w:type="gramStart"/>
      <w:r w:rsidRPr="00BC5209">
        <w:rPr>
          <w:snapToGrid w:val="0"/>
          <w:spacing w:val="-6"/>
        </w:rPr>
        <w:t>Общий (предельный) объем бюджетных инвестиций, предоставляемых на реализацию инвестиционного проекта, не может быть установлен выше 90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 случае реализации инвестиционного проекта в рамках мероприятий государственной программы Республики Башкортостан общий (предельный) объем бюджетных инвестиций, предоставляемых на реализацию такого инвестиционного проекта, не должен превышать объема бюджетных ассигнований на реализацию соответствующего мероприятия этой муниципальной программы.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9. Главный распорядитель направляет согласованный с ответственным исполнителем муниципальной программы муниципального района проект решения с приложением документов и материалов на согласование.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10. Одновременно с проектом решения по каждому объекту капитального строительства и (или) объекту недвижимого имущества также направляются документы, материалы и исходные данные, необходимые для оценки эффективности инвестиционного проекта, указанной в абзаце втором пункта 6 настоящих Правил, и результаты такой оценки. Кроме того, представляются следующие документы: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а) копии годовой бухгалтерской (финансовой) отчетности юридического лица, состоящей из бухгалтерского баланса, отчета о финансовых результатах, отчета о целевом использовании средств и приложений к ним за предыдущие 2 года;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б) решения общего собрания участников (акционеров) юридического лица о выплате дивидендов по акциям всех категорий (типов) </w:t>
      </w:r>
      <w:proofErr w:type="gramStart"/>
      <w:r w:rsidRPr="00BC5209">
        <w:rPr>
          <w:snapToGrid w:val="0"/>
          <w:spacing w:val="-6"/>
        </w:rPr>
        <w:t>за</w:t>
      </w:r>
      <w:proofErr w:type="gramEnd"/>
      <w:r w:rsidRPr="00BC5209">
        <w:rPr>
          <w:snapToGrid w:val="0"/>
          <w:spacing w:val="-6"/>
        </w:rPr>
        <w:t xml:space="preserve"> предыдущие 2 года;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в) решение уполномоченного органа юридического лица о финансировании объекта капитального строительства и (или) объекта недвижимого имущества в объеме, предусмотренном в подпункте "</w:t>
      </w:r>
      <w:proofErr w:type="spellStart"/>
      <w:r w:rsidRPr="00BC5209">
        <w:rPr>
          <w:snapToGrid w:val="0"/>
          <w:spacing w:val="-6"/>
        </w:rPr>
        <w:t>з</w:t>
      </w:r>
      <w:proofErr w:type="spellEnd"/>
      <w:r w:rsidRPr="00BC5209">
        <w:rPr>
          <w:snapToGrid w:val="0"/>
          <w:spacing w:val="-6"/>
        </w:rPr>
        <w:t>" пункта 7 настоящих Правил.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Обязательным условием согласования проекта решения является положительное заключение об эффективности использования средств бюджета муниципального района, направляемых на капитальные вложения, в отношении объекта капитального строительства и (или) объекта недвижимого имущества.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11. На основании принятого решения о предоставлении бюджетных инвестиций юридическим лицам в объекты капитального строительства и (или) </w:t>
      </w:r>
      <w:r w:rsidRPr="00BC5209">
        <w:rPr>
          <w:snapToGrid w:val="0"/>
          <w:spacing w:val="-6"/>
        </w:rPr>
        <w:lastRenderedPageBreak/>
        <w:t xml:space="preserve">на приобретение объектов недвижимости за счет средств бюджета </w:t>
      </w:r>
      <w:r>
        <w:rPr>
          <w:bCs/>
        </w:rPr>
        <w:t xml:space="preserve">сельского поселения </w:t>
      </w:r>
      <w:r w:rsidRPr="00BC5209">
        <w:rPr>
          <w:snapToGrid w:val="0"/>
          <w:spacing w:val="-6"/>
        </w:rPr>
        <w:t>указанные расходы включаются в муниципальную программу в установленном порядке.</w:t>
      </w:r>
    </w:p>
    <w:p w:rsidR="001E1EE5" w:rsidRPr="00BC5209" w:rsidRDefault="001E1EE5" w:rsidP="001E1EE5">
      <w:pPr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BC5209" w:rsidRDefault="001E1EE5" w:rsidP="001E1EE5">
      <w:pPr>
        <w:ind w:left="5400"/>
      </w:pPr>
    </w:p>
    <w:p w:rsidR="001E1EE5" w:rsidRPr="003A53BD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 w:rsidRPr="003A53BD">
        <w:rPr>
          <w:snapToGrid w:val="0"/>
          <w:spacing w:val="-6"/>
          <w:sz w:val="24"/>
          <w:szCs w:val="24"/>
        </w:rPr>
        <w:lastRenderedPageBreak/>
        <w:t>Утверждено</w:t>
      </w:r>
    </w:p>
    <w:p w:rsidR="001E1EE5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 w:rsidRPr="003A53BD">
        <w:rPr>
          <w:snapToGrid w:val="0"/>
          <w:spacing w:val="-6"/>
          <w:sz w:val="24"/>
          <w:szCs w:val="24"/>
        </w:rPr>
        <w:t xml:space="preserve">постановлением главы </w:t>
      </w:r>
    </w:p>
    <w:p w:rsidR="001E1EE5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>
        <w:rPr>
          <w:snapToGrid w:val="0"/>
          <w:spacing w:val="-6"/>
          <w:sz w:val="24"/>
          <w:szCs w:val="24"/>
        </w:rPr>
        <w:t xml:space="preserve">сельского поселения </w:t>
      </w:r>
    </w:p>
    <w:p w:rsidR="001E1EE5" w:rsidRPr="003A53BD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>
        <w:rPr>
          <w:snapToGrid w:val="0"/>
          <w:spacing w:val="-6"/>
          <w:sz w:val="24"/>
          <w:szCs w:val="24"/>
        </w:rPr>
        <w:t>Иртюбякский сельсовет</w:t>
      </w:r>
    </w:p>
    <w:p w:rsidR="001E1EE5" w:rsidRPr="001E1EE5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 w:rsidRPr="001E1EE5">
        <w:rPr>
          <w:snapToGrid w:val="0"/>
          <w:spacing w:val="-6"/>
          <w:sz w:val="24"/>
          <w:szCs w:val="24"/>
        </w:rPr>
        <w:t>муниципального района</w:t>
      </w:r>
    </w:p>
    <w:p w:rsidR="001E1EE5" w:rsidRPr="001E1EE5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 w:rsidRPr="001E1EE5">
        <w:rPr>
          <w:snapToGrid w:val="0"/>
          <w:spacing w:val="-6"/>
          <w:sz w:val="24"/>
          <w:szCs w:val="24"/>
        </w:rPr>
        <w:t>Кугарчинский район</w:t>
      </w:r>
    </w:p>
    <w:p w:rsidR="001E1EE5" w:rsidRPr="001E1EE5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 w:rsidRPr="001E1EE5">
        <w:rPr>
          <w:snapToGrid w:val="0"/>
          <w:spacing w:val="-6"/>
          <w:sz w:val="24"/>
          <w:szCs w:val="24"/>
        </w:rPr>
        <w:t>Республики Башкортостан</w:t>
      </w:r>
    </w:p>
    <w:p w:rsidR="001E1EE5" w:rsidRPr="003A53BD" w:rsidRDefault="001E1EE5" w:rsidP="001E1EE5">
      <w:pPr>
        <w:ind w:left="5400"/>
        <w:jc w:val="right"/>
        <w:rPr>
          <w:snapToGrid w:val="0"/>
          <w:spacing w:val="-6"/>
          <w:sz w:val="24"/>
          <w:szCs w:val="24"/>
        </w:rPr>
      </w:pPr>
      <w:r w:rsidRPr="001E1EE5">
        <w:rPr>
          <w:snapToGrid w:val="0"/>
          <w:spacing w:val="-6"/>
          <w:sz w:val="24"/>
          <w:szCs w:val="24"/>
        </w:rPr>
        <w:t xml:space="preserve">от «28» декабря  2020 г. № </w:t>
      </w:r>
      <w:r>
        <w:rPr>
          <w:snapToGrid w:val="0"/>
          <w:spacing w:val="-6"/>
          <w:sz w:val="24"/>
          <w:szCs w:val="24"/>
        </w:rPr>
        <w:t>52</w:t>
      </w:r>
    </w:p>
    <w:p w:rsidR="001E1EE5" w:rsidRPr="00BC5209" w:rsidRDefault="001E1EE5" w:rsidP="001E1EE5">
      <w:pPr>
        <w:ind w:left="5400"/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jc w:val="center"/>
        <w:rPr>
          <w:bCs/>
          <w:snapToGrid w:val="0"/>
          <w:spacing w:val="-6"/>
        </w:rPr>
      </w:pPr>
      <w:r w:rsidRPr="00BC5209">
        <w:rPr>
          <w:bCs/>
          <w:snapToGrid w:val="0"/>
          <w:spacing w:val="-6"/>
        </w:rPr>
        <w:t xml:space="preserve">Требования к договорам, заключаемым в связи с предоставлением бюджетных инвестиций юридическим лицам, не являющихся муниципальными учреждениями и муниципальными унитарными предприятиями, за счет средств бюджета </w:t>
      </w:r>
      <w:r>
        <w:rPr>
          <w:bCs/>
        </w:rPr>
        <w:t xml:space="preserve">сельского поселения Иртюбякский сельсовет </w:t>
      </w:r>
      <w:r w:rsidRPr="00BC5209">
        <w:rPr>
          <w:bCs/>
          <w:snapToGrid w:val="0"/>
          <w:spacing w:val="-6"/>
        </w:rPr>
        <w:t>муниципального района Кугарчинский район Республики Башкортостан</w:t>
      </w:r>
    </w:p>
    <w:p w:rsidR="001E1EE5" w:rsidRPr="00BC5209" w:rsidRDefault="001E1EE5" w:rsidP="001E1EE5">
      <w:pPr>
        <w:jc w:val="both"/>
        <w:rPr>
          <w:snapToGrid w:val="0"/>
          <w:spacing w:val="-6"/>
        </w:rPr>
      </w:pP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1. </w:t>
      </w:r>
      <w:proofErr w:type="gramStart"/>
      <w:r w:rsidRPr="00BC5209">
        <w:rPr>
          <w:snapToGrid w:val="0"/>
          <w:spacing w:val="-6"/>
        </w:rPr>
        <w:t xml:space="preserve">Настоящий документ устанавливает требования к договору о предоставлении бюджетных инвестиций юридическому лицу, не являющемуся муниципальным учреждением и муниципальным унитарным предприятием (далее соответственно - юридическое лицо, получающее бюджетные инвестиции), заключаемому между Администрацией </w:t>
      </w:r>
      <w:r>
        <w:rPr>
          <w:bCs/>
        </w:rPr>
        <w:t>сельского поселения</w:t>
      </w:r>
      <w:r w:rsidRPr="00BC5209">
        <w:rPr>
          <w:snapToGrid w:val="0"/>
          <w:spacing w:val="-6"/>
        </w:rPr>
        <w:t>, осуществляющим полномочия собственника в отношении акций (долей) в уставном (складочном) капитале юридического лица, получающего бюджетные инвестиции, и юридическим лицом, получающим бюджетные инвестиции (далее - договор о предоставлении бюджетных инвестиций).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2. Договор о предоставлении бюджетных инвестиций заключается в пределах бюджетных ассигнований, утвержденных решением Совета </w:t>
      </w:r>
      <w:r>
        <w:rPr>
          <w:bCs/>
        </w:rPr>
        <w:t xml:space="preserve">сельского поселения </w:t>
      </w:r>
      <w:r w:rsidRPr="00BC5209">
        <w:rPr>
          <w:snapToGrid w:val="0"/>
          <w:spacing w:val="-6"/>
        </w:rPr>
        <w:t xml:space="preserve">о бюджете </w:t>
      </w:r>
      <w:r>
        <w:rPr>
          <w:bCs/>
        </w:rPr>
        <w:t xml:space="preserve">сельского поселения </w:t>
      </w:r>
      <w:r w:rsidRPr="00BC5209">
        <w:rPr>
          <w:snapToGrid w:val="0"/>
          <w:spacing w:val="-6"/>
        </w:rPr>
        <w:t>на соответствующий финансовый год и плановый период, и лимитов бюджетных обязательств, доведенных в установленном порядке для предоставления бюджетных инвестиций.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3. Договором о предоставлении бюджетных инвестиций предусматриваются: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а) целевое назначение бюджетных инвестиций и их объем (с распределением по годам);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б) показатели результативности предоставления бюджетных инвестиций (далее - показатели результативности) и их плановые значения;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в) положения, устанавливающие права и обязанности сторон договора о предоставлении бюджетных инвестиций и порядок взаимодействия сторон при его реализации;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капитала юридического лица, получающего бюджетные инвестиции, являющегося акционерным обществом, путем размещения дополнительных акций на сумму предоставляемых бюджетных инвестиций;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д</w:t>
      </w:r>
      <w:proofErr w:type="spellEnd"/>
      <w:r w:rsidRPr="00BC5209">
        <w:rPr>
          <w:snapToGrid w:val="0"/>
          <w:spacing w:val="-6"/>
        </w:rPr>
        <w:t>) порядок, объемы и сроки (порядок определения сроков) оплаты акций (долей) в уставном (складочном) капитале юридического лица, получающего бюджетные инвестиции;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lastRenderedPageBreak/>
        <w:t>е) положения, предусматривающие перечисление бюджетных инвестиций в случаях установления казначейского сопровождения Управлением Федерального казначейства по Республике Башкортостан в соответствии с требованиями бюджетного законодательства Российской Федерации на счет, открытый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ж) условие об осуществлении операций по зачислению (списанию) средств на счет (со счета), указанный (-ого) в подпункте "е" настоящего пункта, в порядке, установленном Управлением Федерального казначейства по Республике Башкортостан, с отражением данных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юридическому лицу, получающему бюджетные инвестиции, в порядке, установленном Управлением Федерального</w:t>
      </w:r>
      <w:proofErr w:type="gramEnd"/>
      <w:r w:rsidRPr="00BC5209">
        <w:rPr>
          <w:snapToGrid w:val="0"/>
          <w:spacing w:val="-6"/>
        </w:rPr>
        <w:t xml:space="preserve"> казначейства по Республике Башкортостан;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proofErr w:type="gramStart"/>
      <w:r w:rsidRPr="00BC5209">
        <w:rPr>
          <w:snapToGrid w:val="0"/>
          <w:spacing w:val="-6"/>
        </w:rPr>
        <w:t>з</w:t>
      </w:r>
      <w:proofErr w:type="spellEnd"/>
      <w:r w:rsidRPr="00BC5209">
        <w:rPr>
          <w:snapToGrid w:val="0"/>
          <w:spacing w:val="-6"/>
        </w:rPr>
        <w:t>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 определяющий, 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юридического лица, получающего бюджетные инвестиции</w:t>
      </w:r>
      <w:proofErr w:type="gramEnd"/>
      <w:r w:rsidRPr="00BC5209">
        <w:rPr>
          <w:snapToGrid w:val="0"/>
          <w:spacing w:val="-6"/>
        </w:rPr>
        <w:t>, источником финансового обеспечения, которых являются указанные средства;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и) положения о запрете: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Республики Башкортостан;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бюджетных инвестиций;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к) порядок и сроки представления юридическим лицом, получающим бюджетные инвестиции, установленной республиканским органом исполнительной власти, предоставляющим бюджетные инвестиции, отчетности о расходах, источником финансового обеспечения которых являются бюджетные инвестиции, а также о достижении плановых значений показателей результативности;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lastRenderedPageBreak/>
        <w:t>л) право муниципального органа, предоставляющего бюджетные инвестиции, на проведение проверок соблюдения юридическим лицом, получающим бюджетные инвестиции, целей, условий и порядка предоставления бюджетных инвестиций;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м) ответственность юридического лица, получающего бюджетные инвестиции, за несоблюдение условий предоставления бюджетных инвестиций;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н</w:t>
      </w:r>
      <w:proofErr w:type="spellEnd"/>
      <w:r w:rsidRPr="00BC5209">
        <w:rPr>
          <w:snapToGrid w:val="0"/>
          <w:spacing w:val="-6"/>
        </w:rPr>
        <w:t>) порядок возврата юридическим лицом, получающим бюджетные инвестиции, полученных сре</w:t>
      </w:r>
      <w:proofErr w:type="gramStart"/>
      <w:r w:rsidRPr="00BC5209">
        <w:rPr>
          <w:snapToGrid w:val="0"/>
          <w:spacing w:val="-6"/>
        </w:rPr>
        <w:t>дств в сл</w:t>
      </w:r>
      <w:proofErr w:type="gramEnd"/>
      <w:r w:rsidRPr="00BC5209">
        <w:rPr>
          <w:snapToGrid w:val="0"/>
          <w:spacing w:val="-6"/>
        </w:rPr>
        <w:t>учае установления факта несоблюдения им целей, условий и порядка предоставления бюджетных инвестиций.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4. </w:t>
      </w:r>
      <w:proofErr w:type="gramStart"/>
      <w:r w:rsidRPr="00BC5209">
        <w:rPr>
          <w:snapToGrid w:val="0"/>
          <w:spacing w:val="-6"/>
        </w:rPr>
        <w:t>Договором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имущества, помимо положений, указанных в пункте 3 настоящего документа, также предусматриваются: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объема бюджетных инвестиций и иных источников</w:t>
      </w:r>
      <w:proofErr w:type="gramEnd"/>
      <w:r w:rsidRPr="00BC5209">
        <w:rPr>
          <w:snapToGrid w:val="0"/>
          <w:spacing w:val="-6"/>
        </w:rPr>
        <w:t xml:space="preserve"> финансового обеспечения (с распределением указанных объемов по годам);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б) обязательство юридического лица, получающего бюджетные инвестиции, обеспечить вложение в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инвестиций в объеме, предусмотренном нормативным правовым актом муниципального района о предоставлении бюджетных инвестиций;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в) обязанность юридического лица, получающего бюджетные инвестиции, обеспечить разработку проектной документации в отношении объектов капитального строительства и проведение инженерных изысканий, выполняемых для подготовки такой проектной документации, приобретение земельных участков под строительство (в случае необходимости), проведение государственной экспертизы проектной документации и результатов инженерных изысканий,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строительства, а также</w:t>
      </w:r>
      <w:proofErr w:type="gramEnd"/>
      <w:r w:rsidRPr="00BC5209">
        <w:rPr>
          <w:snapToGrid w:val="0"/>
          <w:spacing w:val="-6"/>
        </w:rPr>
        <w:t xml:space="preserve"> проведение в установленных законодательством случаях и порядке технологического и ценового аудита инвестиционных проектов и аудита проектной документации без использования на эти цели бюджетных инвестиций;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г) условие о соблюдении юридическим лицом, получающим бюджетные инвестиции, при определении поставщиков (подрядчиков, исполнителей) и </w:t>
      </w:r>
      <w:r w:rsidRPr="00BC5209">
        <w:rPr>
          <w:snapToGrid w:val="0"/>
          <w:spacing w:val="-6"/>
        </w:rPr>
        <w:lastRenderedPageBreak/>
        <w:t>исполнении гражданско-правовых договоров, которые полностью либо частично оплачиваются за счет полученных средств,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proofErr w:type="gramStart"/>
      <w:r w:rsidRPr="00BC5209">
        <w:rPr>
          <w:snapToGrid w:val="0"/>
          <w:spacing w:val="-6"/>
        </w:rPr>
        <w:t>д</w:t>
      </w:r>
      <w:proofErr w:type="spellEnd"/>
      <w:r w:rsidRPr="00BC5209">
        <w:rPr>
          <w:snapToGrid w:val="0"/>
          <w:spacing w:val="-6"/>
        </w:rPr>
        <w:t>) обязательство юридического лица, получающего бюджетные инвестиции, обеспечить осуществление эксплуатационных расходов, необходимых для содержания объектов капитального строительства и (или) объектов недвижимого имущества после ввода их в эксплуатацию и (или) приобретения, без использования на эти цели средств, предоставляемых из бюджета муниципального района, в том числе в соответствии с иными договорами о предоставлении бюджетных инвестиций.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5. </w:t>
      </w:r>
      <w:proofErr w:type="gramStart"/>
      <w:r w:rsidRPr="00BC5209">
        <w:rPr>
          <w:snapToGrid w:val="0"/>
          <w:spacing w:val="-6"/>
        </w:rPr>
        <w:t>Положения договора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 должны соответствовать аналогичным положениям нормативного правового акта муниципального района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</w:t>
      </w:r>
      <w:proofErr w:type="gramEnd"/>
      <w:r w:rsidRPr="00BC5209">
        <w:rPr>
          <w:snapToGrid w:val="0"/>
          <w:spacing w:val="-6"/>
        </w:rPr>
        <w:t xml:space="preserve"> бюджетные инвестиции, и (или) приобретение юридическим лицом, получающим бюджетные инвестиции, объектов недвижимого имущества.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6. </w:t>
      </w:r>
      <w:proofErr w:type="gramStart"/>
      <w:r w:rsidRPr="00BC5209">
        <w:rPr>
          <w:snapToGrid w:val="0"/>
          <w:spacing w:val="-6"/>
        </w:rPr>
        <w:t>Договором о предоставлении бюджетных инвестиций в целях последующего предоставления взносов в уставные (складочные) капиталы дочерних обществ юридического лица, получающего бюджетные инвестиции (далее - дочерние общества), и (или) вкладов в имущество дочерних обществ, не увеличивающих их уставный (складочный) капитал (далее - взносы (вклады)), помимо положений, указанных в пункте 3 настоящих Требований, также предусматриваются: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а) целевое назначение предоставляемых взносов (вкладов), соответствующее целевому назначению предоставляемых бюджетных инвестиций, и объем этих взносов (вкладов) (с распределением по годам);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б) сроки перечисления взносов (вкладов), которые не могут превышать 90 календарных дней со дня перечисления бюджетных инвестиций юридическому лицу, получающему бюджетные инвестиции;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 xml:space="preserve">7. </w:t>
      </w:r>
      <w:proofErr w:type="gramStart"/>
      <w:r w:rsidRPr="00BC5209">
        <w:rPr>
          <w:snapToGrid w:val="0"/>
          <w:spacing w:val="-6"/>
        </w:rPr>
        <w:t>Договором о предоставлении бюджетных инвестиций в целях последующего предоставления взносов в уставные (складочные) капиталы дочерних обществ на осуществление капитальных вложений в объекты капитального строительства, которые находятся (будут находиться) в собственности дочерних обществ, и (или) на приобретение дочерними обществами объектов недвижимого имущества (далее - взносы на осуществление капитальных вложений) предусматриваются положения, указанные в пункте 3, подпунктах "а" - "в" пункта 4 и пункте</w:t>
      </w:r>
      <w:proofErr w:type="gramEnd"/>
      <w:r w:rsidRPr="00BC5209">
        <w:rPr>
          <w:snapToGrid w:val="0"/>
          <w:spacing w:val="-6"/>
        </w:rPr>
        <w:t xml:space="preserve"> 6 настоящих Требований.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lastRenderedPageBreak/>
        <w:t>8. Договором между юридическим лицом, получающим бюджетные инвестиции, и дочерним обществом о предоставлении взноса (вклада), настоящих Требований, предусматриваются: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а) целевое назначение взноса (вклада) и его объем (с распределением по годам);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б) показатели результативности и их плановые значения;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в) положения, устанавливающие права и обязанности сторон и порядок их взаимодействия при реализации договора о предоставлении взноса (вклада);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(складочного) капитала дочернего общества, являющегося акционерным обществом, путем реализации дополнительного выпуска акций на сумму предоставляемого взноса;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д</w:t>
      </w:r>
      <w:proofErr w:type="spellEnd"/>
      <w:r w:rsidRPr="00BC5209">
        <w:rPr>
          <w:snapToGrid w:val="0"/>
          <w:spacing w:val="-6"/>
        </w:rPr>
        <w:t>) сроки перечисления взноса (вклада);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е) положения, предусматривающие осуществление операций по перечислению взноса (вклада) за счет средств, отраженных на лицевом счете, указанном в подпункте "ж" пункта 3 настоящего Требования, на счете, открытом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ж) условие об осуществлении операций по списанию средств со счета, указанного в подпункте "е" настоящего пункта, в порядке, установленном Управлением Федерального казначейства по Республике Башкортостан, с отражением указанных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дочернему обществу в порядке, установленном Управлением Федерального казначейства по Республике Башкортостан;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spellStart"/>
      <w:r w:rsidRPr="00BC5209">
        <w:rPr>
          <w:snapToGrid w:val="0"/>
          <w:spacing w:val="-6"/>
        </w:rPr>
        <w:t>з</w:t>
      </w:r>
      <w:proofErr w:type="spellEnd"/>
      <w:r w:rsidRPr="00BC5209">
        <w:rPr>
          <w:snapToGrid w:val="0"/>
          <w:spacing w:val="-6"/>
        </w:rPr>
        <w:t xml:space="preserve">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</w:t>
      </w:r>
      <w:proofErr w:type="gramStart"/>
      <w:r w:rsidRPr="00BC5209">
        <w:rPr>
          <w:snapToGrid w:val="0"/>
          <w:spacing w:val="-6"/>
        </w:rPr>
        <w:t>определяющем</w:t>
      </w:r>
      <w:proofErr w:type="gramEnd"/>
      <w:r w:rsidRPr="00BC5209">
        <w:rPr>
          <w:snapToGrid w:val="0"/>
          <w:spacing w:val="-6"/>
        </w:rPr>
        <w:t xml:space="preserve">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дочернего общества, источником финансового обеспечения </w:t>
      </w:r>
      <w:proofErr w:type="gramStart"/>
      <w:r w:rsidRPr="00BC5209">
        <w:rPr>
          <w:snapToGrid w:val="0"/>
          <w:spacing w:val="-6"/>
        </w:rPr>
        <w:t>которых</w:t>
      </w:r>
      <w:proofErr w:type="gramEnd"/>
      <w:r w:rsidRPr="00BC5209">
        <w:rPr>
          <w:snapToGrid w:val="0"/>
          <w:spacing w:val="-6"/>
        </w:rPr>
        <w:t xml:space="preserve"> являются указанные средства;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и) положения о запрете: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 xml:space="preserve">на приобретение дочерним обществом за счет полученных средств, отраженных на лицевом счете, указанном в подпункте "ж" настоящего пункта, иностранной валюты, за исключением случаев, предусмотренных договором о предоставлении бюджетных инвестиций в отношении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</w:t>
      </w:r>
      <w:r w:rsidRPr="00BC5209">
        <w:rPr>
          <w:snapToGrid w:val="0"/>
          <w:spacing w:val="-6"/>
        </w:rPr>
        <w:lastRenderedPageBreak/>
        <w:t>связанных с достижением целей предоставления бюджетных</w:t>
      </w:r>
      <w:proofErr w:type="gramEnd"/>
      <w:r w:rsidRPr="00BC5209">
        <w:rPr>
          <w:snapToGrid w:val="0"/>
          <w:spacing w:val="-6"/>
        </w:rPr>
        <w:t xml:space="preserve"> инвестиций и определенных решениями Правительства Российской Федерации;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взноса (вклада);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к) порядок и сроки представления дочерним обществом отчетности о расходах, источником финансового обеспечения которых являются полученные средства, а также о достижении плановых значений показателей результативности;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л) право юридического лица, получающего бюджетные инвестиции, и республиканского органа исполнительной власти, предоставляющего бюджетные инвестиции, на проведение проверок соблюдения дочерним обществом целей, условий и порядка предоставления взноса (вклада);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м) ответственность дочернего общества за несоблюдение условий, определенных договором о предоставлении взноса (вклада), а также порядок возврата дочерним обществом полученных сре</w:t>
      </w:r>
      <w:proofErr w:type="gramStart"/>
      <w:r w:rsidRPr="00BC5209">
        <w:rPr>
          <w:snapToGrid w:val="0"/>
          <w:spacing w:val="-6"/>
        </w:rPr>
        <w:t>дств в сл</w:t>
      </w:r>
      <w:proofErr w:type="gramEnd"/>
      <w:r w:rsidRPr="00BC5209">
        <w:rPr>
          <w:snapToGrid w:val="0"/>
          <w:spacing w:val="-6"/>
        </w:rPr>
        <w:t>учае установления факта несоблюдения им целей, условий, которые определены указанным договором.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9. Договором между юридическим лицом, получающим бюджетные инвестиции, и дочерним обществом о предоставлении взноса на осуществление капитальных вложений, помимо положений, указанных в пункте 8 настоящих Требований, также предусматриваются: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размера взноса (вклада) (с распределением указанных</w:t>
      </w:r>
      <w:proofErr w:type="gramEnd"/>
      <w:r w:rsidRPr="00BC5209">
        <w:rPr>
          <w:snapToGrid w:val="0"/>
          <w:spacing w:val="-6"/>
        </w:rPr>
        <w:t xml:space="preserve"> объемов по годам);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б) обязанность дочернего общества направить на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инвестиции в объеме, предусмотренном принятым в установленном Правительством Республики Башкортостан порядке решением (нормативным правовым актом) Правительства Республики Башкортостан о предоставлении бюджетных инвестиций;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>в) обязанность дочернего общества обеспечить выполнение работ, указанных в подпункте "в" пункта 4 настоящих Требований, и приобретение земельных участков под строительство (в случае необходимости) без использования на эти цели полученных средств, отраженных на лицевом счете, указанном в подпункте "ж" настоящего пункта;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proofErr w:type="gramStart"/>
      <w:r w:rsidRPr="00BC5209">
        <w:rPr>
          <w:snapToGrid w:val="0"/>
          <w:spacing w:val="-6"/>
        </w:rPr>
        <w:t xml:space="preserve">г) условие о соблюдении дочерним обществом при определении поставщиков (подрядчиков, исполнителей) и исполнении гражданско-правовых </w:t>
      </w:r>
      <w:r w:rsidRPr="00BC5209">
        <w:rPr>
          <w:snapToGrid w:val="0"/>
          <w:spacing w:val="-6"/>
        </w:rPr>
        <w:lastRenderedPageBreak/>
        <w:t>договоров, которые полностью либо частично оплачиваются за счет полученных средств, отраженных на лицевом счете, указанном в подпункте "ж" пункта 8 настоящих Требований,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10. Положения договора о предоставлении взноса (вклада) должны соответствовать аналогичным положениям договора о предоставлении бюджетных инвестиций.</w:t>
      </w:r>
    </w:p>
    <w:p w:rsidR="001E1EE5" w:rsidRPr="00BC5209" w:rsidRDefault="001E1EE5" w:rsidP="001E1EE5">
      <w:pPr>
        <w:ind w:firstLine="708"/>
        <w:jc w:val="both"/>
        <w:rPr>
          <w:snapToGrid w:val="0"/>
          <w:spacing w:val="-6"/>
        </w:rPr>
      </w:pPr>
      <w:r w:rsidRPr="00BC5209">
        <w:rPr>
          <w:snapToGrid w:val="0"/>
          <w:spacing w:val="-6"/>
        </w:rPr>
        <w:t>11. В договор о предоставлении бюджетных инвестиций в дополнение к положениям, установленным настоящим документом, также включаются положения, содержащие условия, определенные иными нормативными правовыми актами муниципального района.</w:t>
      </w:r>
    </w:p>
    <w:p w:rsidR="001E1EE5" w:rsidRPr="00150FBB" w:rsidRDefault="001E1EE5" w:rsidP="001E1EE5">
      <w:pPr>
        <w:jc w:val="center"/>
      </w:pPr>
    </w:p>
    <w:p w:rsidR="00300DD6" w:rsidRDefault="00300DD6" w:rsidP="001E1EE5">
      <w:pPr>
        <w:tabs>
          <w:tab w:val="left" w:pos="7830"/>
        </w:tabs>
        <w:jc w:val="center"/>
      </w:pPr>
    </w:p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5EA"/>
    <w:rsid w:val="000215A4"/>
    <w:rsid w:val="001E1EE5"/>
    <w:rsid w:val="00283ADA"/>
    <w:rsid w:val="00300DD6"/>
    <w:rsid w:val="00337273"/>
    <w:rsid w:val="005355EA"/>
    <w:rsid w:val="00740EBF"/>
    <w:rsid w:val="00913160"/>
    <w:rsid w:val="00917386"/>
    <w:rsid w:val="00A439C0"/>
    <w:rsid w:val="00BA0C02"/>
    <w:rsid w:val="00C53F77"/>
    <w:rsid w:val="00CF7730"/>
    <w:rsid w:val="00D47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355EA"/>
    <w:pPr>
      <w:keepNext/>
      <w:jc w:val="center"/>
      <w:outlineLvl w:val="0"/>
    </w:pPr>
    <w:rPr>
      <w:b/>
      <w:caps/>
      <w:sz w:val="22"/>
      <w:lang w:val="be-BY"/>
    </w:rPr>
  </w:style>
  <w:style w:type="paragraph" w:styleId="5">
    <w:name w:val="heading 5"/>
    <w:basedOn w:val="a"/>
    <w:next w:val="a"/>
    <w:link w:val="50"/>
    <w:semiHidden/>
    <w:unhideWhenUsed/>
    <w:qFormat/>
    <w:rsid w:val="005355E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5EA"/>
    <w:rPr>
      <w:rFonts w:ascii="Times New Roman" w:eastAsia="Times New Roman" w:hAnsi="Times New Roman" w:cs="Times New Roman"/>
      <w:b/>
      <w:caps/>
      <w:szCs w:val="28"/>
      <w:lang w:val="be-BY" w:eastAsia="ru-RU"/>
    </w:rPr>
  </w:style>
  <w:style w:type="character" w:customStyle="1" w:styleId="50">
    <w:name w:val="Заголовок 5 Знак"/>
    <w:basedOn w:val="a0"/>
    <w:link w:val="5"/>
    <w:semiHidden/>
    <w:rsid w:val="005355E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55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5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7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4461</Words>
  <Characters>25434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2020-12-11T05:58:00Z</cp:lastPrinted>
  <dcterms:created xsi:type="dcterms:W3CDTF">2020-08-03T09:28:00Z</dcterms:created>
  <dcterms:modified xsi:type="dcterms:W3CDTF">2020-12-29T06:42:00Z</dcterms:modified>
</cp:coreProperties>
</file>