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ИЗВЕЩЕНИЕ</w:t>
      </w:r>
    </w:p>
    <w:p w:rsidR="00E35D28" w:rsidRPr="00E35D28" w:rsidRDefault="00E35D28" w:rsidP="00E35D28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ПОДАЙ ДЕКЛАРАЦИЮ О СВОЕМ ЗЕМЕЛЬНОМ  УЧАСТКЕ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 ИСКЛЮЧИ ВОЗМОЖНОСТЬ ОШИБКИ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КАДАСТРОВОЙ СТОИМОСТИ</w:t>
      </w:r>
    </w:p>
    <w:p w:rsidR="00E35D28" w:rsidRPr="00E35D28" w:rsidRDefault="00E35D28" w:rsidP="00E35D28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426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Администрация сельского поселения СП </w:t>
      </w:r>
      <w:r w:rsidR="00C346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Иртюбякский сельсовет</w:t>
      </w: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информирует, что Министерством земельных и имущественных отношений Республики Башкортостан приказом от 18 января 2021 года № 36 принято решение о проведении в 2022 году государственной кадастровой оценки одновременно в отношении всех земельных участков. Приказ опубликован на сайте министерства </w:t>
      </w:r>
      <w:hyperlink r:id="rId4" w:tgtFrame="_blank" w:history="1"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https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://</w:t>
        </w:r>
        <w:proofErr w:type="spellStart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mzio</w:t>
        </w:r>
        <w:proofErr w:type="spellEnd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.</w:t>
        </w:r>
        <w:proofErr w:type="spellStart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bashkortostan</w:t>
        </w:r>
        <w:proofErr w:type="spellEnd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.</w:t>
        </w:r>
        <w:proofErr w:type="spellStart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ru</w:t>
        </w:r>
        <w:proofErr w:type="spellEnd"/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/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documents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/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active</w:t>
        </w:r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/332596/</w:t>
        </w:r>
      </w:hyperlink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.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целях исключения возможности кадастровых ошибок при определении кадастровой стоимости проводится сбор и обработка деклараций уточняющих характеристики земельных участков. </w:t>
      </w: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ЛЮБОЕ ЗАИНТЕРЕСОВАННОЕ ЛИЦО МОЖЕТ ПРЕДСТАВИТЬ </w:t>
      </w: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Декларацию</w:t>
      </w:r>
      <w:proofErr w:type="gramStart"/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 xml:space="preserve"> СВОЕМ ЗЕМЕЛЬНОМ УЧАСТКЕ </w:t>
      </w: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лично в ГБУ РБ «Государственная кадастровая оценка и техническая инвентаризация» (ГБУ) либо в любое отделение МФЦ и по почте с уведомлением о вручении в ГБУ, или территориальное подразделение</w:t>
      </w:r>
    </w:p>
    <w:p w:rsidR="00E35D28" w:rsidRPr="00E35D28" w:rsidRDefault="00E35D28" w:rsidP="00E35D2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Calibri" w:eastAsia="Times New Roman" w:hAnsi="Calibri" w:cs="Calibri"/>
          <w:color w:val="1F497D"/>
          <w:shd w:val="clear" w:color="auto" w:fill="FFFFFF"/>
          <w:lang w:eastAsia="ru-RU"/>
        </w:rPr>
        <w:t> 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ИЛИ ПОЛУЧИТЬ БЕСПЛАТНОЕ РАЗЪЯСНЕНИЕ О ПОРЯДКЕ ОПРЕДЕЛЕНИЯ КАДАСТРОВОЙ СТОИМОСТИ ЗЕМЕЛЬНОГО УЧАСТКА, НАПРАВИВ В ГБУ ПИСЬМЕННОЕ ЗАЯВЛЕНИЕ ПО СТАТЬЕ 20 ФЕДЕРАЛЬНОГО ЗАКОНА №237-ФЗ «О ГОСУДАРСТВЕННОЙ КАДАСТРОВОЙ ОЦЕНКЕ» ФОРМА ЗАЯВЛЕНИЯ НА САЙТЕ ССЫЛКА: 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https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://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btiufa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.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ru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kadastr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predostavlenie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razyasnenij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svyazannyh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s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opredeleniem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kadastrovoj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stoimosti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/.</w:t>
      </w:r>
    </w:p>
    <w:p w:rsidR="00E35D28" w:rsidRPr="00E35D28" w:rsidRDefault="00E35D28" w:rsidP="00E35D2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Calibri" w:eastAsia="Times New Roman" w:hAnsi="Calibri" w:cs="Calibri"/>
          <w:color w:val="1F497D"/>
          <w:shd w:val="clear" w:color="auto" w:fill="FFFFFF"/>
          <w:lang w:eastAsia="ru-RU"/>
        </w:rPr>
        <w:t> </w:t>
      </w:r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 декларации и разъяснения по заполнению доступны для скачивания на официальном сайте ГБУ - </w:t>
      </w:r>
      <w:hyperlink r:id="rId5" w:tgtFrame="_blank" w:history="1">
        <w:r w:rsidRPr="00E35D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btufa.ru</w:t>
        </w:r>
        <w:proofErr w:type="gramStart"/>
      </w:hyperlink>
      <w:r w:rsidRPr="00E35D28">
        <w:rPr>
          <w:rFonts w:ascii="Times New Roman" w:eastAsia="Times New Roman" w:hAnsi="Times New Roman" w:cs="Times New Roman"/>
          <w:color w:val="1F497D"/>
          <w:sz w:val="20"/>
          <w:szCs w:val="20"/>
          <w:shd w:val="clear" w:color="auto" w:fill="FFFFFF"/>
          <w:lang w:eastAsia="ru-RU"/>
        </w:rPr>
        <w:t>  С</w:t>
      </w:r>
      <w:proofErr w:type="gramEnd"/>
    </w:p>
    <w:p w:rsidR="00E35D28" w:rsidRPr="00E35D28" w:rsidRDefault="00E35D28" w:rsidP="00E35D28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E35D28">
        <w:rPr>
          <w:rFonts w:ascii="Times New Roman" w:eastAsia="Times New Roman" w:hAnsi="Times New Roman" w:cs="Times New Roman"/>
          <w:color w:val="1F497D"/>
          <w:sz w:val="28"/>
          <w:szCs w:val="28"/>
          <w:shd w:val="clear" w:color="auto" w:fill="FFFFFF"/>
          <w:lang w:eastAsia="ru-RU"/>
        </w:rPr>
        <w:t>ССЫЛКА НА СТРАНИЦУ САЙТА: 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https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://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btiufa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.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ru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kadastr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priyom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deklaraczij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o</w:t>
      </w:r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harakteristikah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obektov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-</w:t>
      </w:r>
      <w:proofErr w:type="spellStart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val="en-US" w:eastAsia="ru-RU"/>
        </w:rPr>
        <w:t>nedvizhimosti</w:t>
      </w:r>
      <w:proofErr w:type="spellEnd"/>
      <w:r w:rsidRPr="00E35D2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/.</w:t>
      </w:r>
    </w:p>
    <w:p w:rsidR="00E35D28" w:rsidRPr="00E35D28" w:rsidRDefault="00E35D28" w:rsidP="00E35D2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/>
        </w:rPr>
      </w:pPr>
    </w:p>
    <w:p w:rsidR="000D4736" w:rsidRDefault="000D4736">
      <w:bookmarkStart w:id="0" w:name="_GoBack"/>
      <w:bookmarkEnd w:id="0"/>
    </w:p>
    <w:sectPr w:rsidR="000D4736" w:rsidSect="00534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5D28"/>
    <w:rsid w:val="000D4736"/>
    <w:rsid w:val="00534DF2"/>
    <w:rsid w:val="00C34630"/>
    <w:rsid w:val="00E35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xchange.bashkortostan.ru/owa/redir.aspx?C=NfhvBBzzd_hc_DQBVpYXXw4_J1Y4vQyavux7UK7BKNjetkrTscLYCA..&amp;URL=mailto%3abtirb%40mail.ru" TargetMode="External"/><Relationship Id="rId4" Type="http://schemas.openxmlformats.org/officeDocument/2006/relationships/hyperlink" Target="https://exchange.bashkortostan.ru/owa/redir.aspx?C=KS2GbHuOTGR7XbW8vIFA2AkiJPA_mOOOm-6rg3gaCCTetkrTscLYCA..&amp;URL=https%3a%2f%2fmzio.bashkortostan.ru%2fdocuments%2factive%2f332596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Буканбаев Айрат Галеевич</dc:creator>
  <cp:lastModifiedBy>User</cp:lastModifiedBy>
  <cp:revision>3</cp:revision>
  <dcterms:created xsi:type="dcterms:W3CDTF">2021-01-27T11:13:00Z</dcterms:created>
  <dcterms:modified xsi:type="dcterms:W3CDTF">2021-01-29T10:51:00Z</dcterms:modified>
</cp:coreProperties>
</file>