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A89" w:rsidRPr="00540A89" w:rsidRDefault="00540A89" w:rsidP="00540A89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color w:val="555555"/>
          <w:kern w:val="36"/>
          <w:sz w:val="36"/>
          <w:szCs w:val="36"/>
          <w:lang w:eastAsia="ru-RU"/>
        </w:rPr>
      </w:pPr>
      <w:r w:rsidRPr="00540A89">
        <w:rPr>
          <w:rFonts w:ascii="Arial" w:eastAsia="Times New Roman" w:hAnsi="Arial" w:cs="Arial"/>
          <w:color w:val="555555"/>
          <w:kern w:val="36"/>
          <w:sz w:val="36"/>
          <w:szCs w:val="36"/>
          <w:lang w:eastAsia="ru-RU"/>
        </w:rPr>
        <w:t>Политика в отношении обработки и защиты персональных данных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Общие положения</w:t>
      </w:r>
    </w:p>
    <w:p w:rsidR="00540A89" w:rsidRPr="00540A89" w:rsidRDefault="00540A89" w:rsidP="00540A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Настоящая Политика в отношении обработки и защиты персональных данных (далее – «Политика») является официальным документом проекта «сайт сельского поселения </w:t>
      </w:r>
      <w:r w:rsidR="006A522D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Иртюбякский </w:t>
      </w: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сельсовет муниципального района Кугарчинский район Республики Башкортостан» (далее – «Проект»), сайт которого расположен в информационно-телекоммуникационной сети Интернет по</w:t>
      </w:r>
      <w:r w:rsidR="006A522D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адресу: </w:t>
      </w:r>
      <w:hyperlink r:id="rId5" w:history="1">
        <w:r w:rsidR="006A522D" w:rsidRPr="006A38AD">
          <w:rPr>
            <w:rStyle w:val="a3"/>
            <w:rFonts w:ascii="Arial" w:eastAsia="Times New Roman" w:hAnsi="Arial" w:cs="Arial"/>
            <w:sz w:val="21"/>
            <w:szCs w:val="21"/>
            <w:lang w:eastAsia="ru-RU"/>
          </w:rPr>
          <w:t>https://</w:t>
        </w:r>
        <w:proofErr w:type="spellStart"/>
        <w:r w:rsidR="006A522D" w:rsidRPr="006A38AD">
          <w:rPr>
            <w:rStyle w:val="a3"/>
            <w:rFonts w:ascii="Arial" w:eastAsia="Times New Roman" w:hAnsi="Arial" w:cs="Arial"/>
            <w:sz w:val="21"/>
            <w:szCs w:val="21"/>
            <w:lang w:val="en-US" w:eastAsia="ru-RU"/>
          </w:rPr>
          <w:t>irt</w:t>
        </w:r>
        <w:proofErr w:type="spellEnd"/>
        <w:r w:rsidR="006A522D" w:rsidRPr="006A38AD">
          <w:rPr>
            <w:rStyle w:val="a3"/>
            <w:rFonts w:ascii="Arial" w:eastAsia="Times New Roman" w:hAnsi="Arial" w:cs="Arial"/>
            <w:sz w:val="21"/>
            <w:szCs w:val="21"/>
            <w:lang w:eastAsia="ru-RU"/>
          </w:rPr>
          <w:t>102.ru</w:t>
        </w:r>
      </w:hyperlink>
      <w:r w:rsidR="006A522D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(далее – «Сайт»).</w:t>
      </w:r>
    </w:p>
    <w:p w:rsidR="00540A89" w:rsidRPr="00540A89" w:rsidRDefault="00540A89" w:rsidP="00540A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proofErr w:type="gram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Политика принята оператором обработки персональных данных – Администрацией сельского поселения </w:t>
      </w:r>
      <w:r w:rsidR="006A522D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Иртюбякский</w:t>
      </w: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сельсовет муниципального района Кугарчинский район Республики Башкортостан (далее – «Оператор»), основателем Проекта, — в целях соблюдения и исполнения законодательства Российской Федерации, обеспечения соблюдения и защиты прав лиц, персональные данные которых обрабатываются Оператором в ходе реализации Проекта и обеспечения им функционирования Сайта, определения порядка обработки и использования персональных данных.</w:t>
      </w:r>
      <w:proofErr w:type="gramEnd"/>
    </w:p>
    <w:p w:rsidR="00540A89" w:rsidRPr="00540A89" w:rsidRDefault="00540A89" w:rsidP="00540A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Политика является открытым и общедоступным документом, определяющим основы деятельности Оператора при обработке и защите персональных данных. Политика размещается на Сайте по адресу в информационно-телекоммуникационной сети </w:t>
      </w:r>
      <w:proofErr w:type="spell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Интернет</w:t>
      </w:r>
      <w:hyperlink r:id="rId6" w:history="1">
        <w:r w:rsidR="006A522D" w:rsidRPr="006A38AD">
          <w:rPr>
            <w:rStyle w:val="a3"/>
            <w:rFonts w:ascii="Arial" w:eastAsia="Times New Roman" w:hAnsi="Arial" w:cs="Arial"/>
            <w:sz w:val="21"/>
            <w:szCs w:val="21"/>
            <w:lang w:eastAsia="ru-RU"/>
          </w:rPr>
          <w:t>https</w:t>
        </w:r>
        <w:proofErr w:type="spellEnd"/>
        <w:r w:rsidR="006A522D" w:rsidRPr="006A38AD">
          <w:rPr>
            <w:rStyle w:val="a3"/>
            <w:rFonts w:ascii="Arial" w:eastAsia="Times New Roman" w:hAnsi="Arial" w:cs="Arial"/>
            <w:sz w:val="21"/>
            <w:szCs w:val="21"/>
            <w:lang w:eastAsia="ru-RU"/>
          </w:rPr>
          <w:t>://</w:t>
        </w:r>
        <w:proofErr w:type="spellStart"/>
        <w:r w:rsidR="006A522D" w:rsidRPr="006A38AD">
          <w:rPr>
            <w:rStyle w:val="a3"/>
            <w:rFonts w:ascii="Arial" w:eastAsia="Times New Roman" w:hAnsi="Arial" w:cs="Arial"/>
            <w:sz w:val="21"/>
            <w:szCs w:val="21"/>
            <w:lang w:val="en-US" w:eastAsia="ru-RU"/>
          </w:rPr>
          <w:t>irt</w:t>
        </w:r>
        <w:proofErr w:type="spellEnd"/>
        <w:r w:rsidR="006A522D" w:rsidRPr="006A38AD">
          <w:rPr>
            <w:rStyle w:val="a3"/>
            <w:rFonts w:ascii="Arial" w:eastAsia="Times New Roman" w:hAnsi="Arial" w:cs="Arial"/>
            <w:sz w:val="21"/>
            <w:szCs w:val="21"/>
            <w:lang w:eastAsia="ru-RU"/>
          </w:rPr>
          <w:t>102.ru</w:t>
        </w:r>
      </w:hyperlink>
      <w:r w:rsidR="006A522D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/</w:t>
      </w:r>
      <w:proofErr w:type="spell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политика-обработки-персональных-данных</w:t>
      </w:r>
      <w:proofErr w:type="spellEnd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/. Все изменения Политики размещаются по указанному адресу.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Термины и сокращения</w:t>
      </w:r>
    </w:p>
    <w:p w:rsidR="00540A89" w:rsidRPr="00540A89" w:rsidRDefault="00540A89" w:rsidP="00540A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Оператор – основатель Проекта Администрация сельского поселения </w:t>
      </w:r>
      <w:r w:rsidR="006A522D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Иртюбякский</w:t>
      </w: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сельсовет муниципального района Кугарчинский район Республики Башкортостан.</w:t>
      </w:r>
    </w:p>
    <w:p w:rsidR="00540A89" w:rsidRPr="00540A89" w:rsidRDefault="00540A89" w:rsidP="00540A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540A89" w:rsidRPr="00540A89" w:rsidRDefault="00540A89" w:rsidP="00540A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proofErr w:type="gram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Правовые основания обработки персональных данных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Обработка персональных данных осуществляется на основании и с соблюдением действующего законодательства Российской Федерации, в том числе:</w:t>
      </w:r>
    </w:p>
    <w:p w:rsidR="00540A89" w:rsidRPr="00540A89" w:rsidRDefault="00540A89" w:rsidP="00540A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Конституции Российской Федерации;</w:t>
      </w:r>
    </w:p>
    <w:p w:rsidR="00540A89" w:rsidRPr="00540A89" w:rsidRDefault="00540A89" w:rsidP="00540A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Гражданского кодекса Российской Федерации;</w:t>
      </w:r>
    </w:p>
    <w:p w:rsidR="00540A89" w:rsidRPr="00540A89" w:rsidRDefault="00540A89" w:rsidP="00540A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Налогового кодекса Российской Федерации;</w:t>
      </w:r>
    </w:p>
    <w:p w:rsidR="00540A89" w:rsidRPr="00540A89" w:rsidRDefault="00540A89" w:rsidP="00540A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Федерального закона «О персональных данных»;</w:t>
      </w:r>
    </w:p>
    <w:p w:rsidR="00540A89" w:rsidRPr="00540A89" w:rsidRDefault="00540A89" w:rsidP="00540A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Федерального закона «Об информации, информационных технологиях и о защите информации»;</w:t>
      </w:r>
    </w:p>
    <w:p w:rsidR="00540A89" w:rsidRPr="00540A89" w:rsidRDefault="00540A89" w:rsidP="00540A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Федерального закона «О государственной регистрации юридических лиц и индивидуальных предпринимателей»;</w:t>
      </w:r>
    </w:p>
    <w:p w:rsidR="00540A89" w:rsidRPr="00540A89" w:rsidRDefault="00540A89" w:rsidP="00540A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Федерального закона «Об обеспечении доступа к информации о деятельности судов в Российской Федерации».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Источник получения персональных данных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Оператор обрабатывает общедоступные данные, взятые из официальных государственных реестров ЕГРЮЛ и ЕГРИП, Государственной автоматизированной системы «Правосудие», баз данных Федеральной службы государственной статистики.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обрабатывает персональные данные пользователей, прошедших регистрацию на Сайте.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Цели обработки персональных данных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Обрабатывая общедоступные персональные данные, Оператор обеспечивает всеобщее ознакомление с публичной и общедоступной информацией.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Обрабатывая персональные данные пользователей, прошедших регистрацию на Сайте, Оператор обеспечивает доступность данным пользователям расширенного функционала Сайта.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Обрабатываемые категории персональных данных</w:t>
      </w:r>
    </w:p>
    <w:p w:rsidR="00540A89" w:rsidRPr="00540A89" w:rsidRDefault="00540A89" w:rsidP="00540A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осуществляет обработку персональных данных следующих категорий субъектов: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физические лица, являющиеся учредителями и (или) участниками юридических лиц;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физические лица, зарегистрированные в качестве индивидуальных предпринимателей;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физические лица, являющиеся участниками судебных процессов;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юридические и физические лица, прошедшие регистрацию на Сайте.</w:t>
      </w:r>
    </w:p>
    <w:p w:rsidR="00540A89" w:rsidRPr="00540A89" w:rsidRDefault="00540A89" w:rsidP="00540A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осуществляет обработку следующих категорий персональных данных: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Информация о включенных в государственные реестры наименованиях, фамилиях, именах, отчествах, ИНН, адресах электронной почты и номерах телефонов юридических и физических лиц;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Информация об участии физических лиц в создании юридических лиц; о принадлежности физическим лицам долей и акций;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Информация о наличии у физического лица статуса индивидуального предпринимателя;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Информация об участии физического лица в деятельности юридических лиц в качестве лица, имеющего право действовать от имени указанных лиц без доверенности.</w:t>
      </w:r>
    </w:p>
    <w:p w:rsidR="00540A89" w:rsidRPr="00540A89" w:rsidRDefault="00540A89" w:rsidP="00540A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Информация из социальных сетей, адреса электронной почты пользователей, прошедших регистрацию на Сайте.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Основные принципы и условия обработки персональных данных</w:t>
      </w:r>
    </w:p>
    <w:p w:rsidR="00540A89" w:rsidRPr="00540A89" w:rsidRDefault="00540A89" w:rsidP="00540A8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осуществляет обработку персональных данных на основании и в соответствии с принципами и условиями, закрепленными в Федеральном законе «О персональных данных»: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Обработка персональных данных осуществляется на законной и справедливой основе;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Обработка персональных данных ограничивается целями достижения конкретных, заранее определенных и законных целей;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Не осуществляется обработка персональных данных, несовместимая с целями сбора персональных данных;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Не осуществляется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Обрабатываются только те персональные данные, которые отвечают целям их обработки;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Содержание и объем обрабатываемых данных соответствуют заявленным целям обработки;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Обрабатываемые данные не являются избыточными по отношению к заявленным целям их обработки;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заявленным целям обработки персональных данных;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принимает необходимые меры либо обеспечивает их принятие по удалению или уточнению не полных или не точных данных;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Хранение персональных данных осуществляется в форме, позволяющей определить субъекта персональных данных, но не дольше, чем этого требуют цели обработки персональных данных;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законом;</w:t>
      </w:r>
    </w:p>
    <w:p w:rsidR="00540A89" w:rsidRPr="00540A89" w:rsidRDefault="00540A89" w:rsidP="00540A89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Федеральным законом «О персональных данных» и настоящей Политикой. В Поручении Оператора определяется перечень действий (операций) с персональными данными, которые будут совершаться лицом, осуществляющим обработку персональных данных, и цели обработки, устанавливается обязанность такого лица обеспечивать безопасность персональных данных при их обработке, а также указываются требования к защите персональных данных.</w:t>
      </w:r>
    </w:p>
    <w:p w:rsidR="00540A89" w:rsidRPr="00540A89" w:rsidRDefault="00540A89" w:rsidP="00540A8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осуществляет обработку персональных данных путем использования средств автоматизации.</w:t>
      </w:r>
    </w:p>
    <w:p w:rsidR="00540A89" w:rsidRPr="00540A89" w:rsidRDefault="00540A89" w:rsidP="00540A8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прекращает обработку деятельности персональных данных в случае прекращения существования Проекта.</w:t>
      </w:r>
    </w:p>
    <w:p w:rsidR="00540A89" w:rsidRPr="00540A89" w:rsidRDefault="00540A89" w:rsidP="00540A8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Оператор обеспечивает обработку персональных данных с использованием баз данных, находящихся только на территории Российской Федерации, и не осуществляет трансграничную передачу персональных данных.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Техническая информация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Оператор собирает обезличенные данные пользователей, которые автоматически передаются устройством и/или программным обеспечением, с помощью которого пользователь просматривает Сайт, в том числе IP-адрес, информация, сохранённая в файлах </w:t>
      </w:r>
      <w:proofErr w:type="spell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cookies</w:t>
      </w:r>
      <w:proofErr w:type="spellEnd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, информация о браузере и другая подобная информация.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Техническая информация не содержит персональные данные.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Техническая информация собирается с целью улучшения качества сайта. Техническая информация может передаваться третьим лицам (например, сервисам </w:t>
      </w:r>
      <w:proofErr w:type="spell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Яндекс</w:t>
      </w:r>
      <w:proofErr w:type="spellEnd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Метрика, </w:t>
      </w:r>
      <w:proofErr w:type="spell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Яндекс</w:t>
      </w:r>
      <w:proofErr w:type="spellEnd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spell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Директ</w:t>
      </w:r>
      <w:proofErr w:type="spellEnd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и другим), в том числе находящимся за пределами Российской Федерации, с целью агрегирования и анализа действий пользователей на Сайте.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Ссылки на сайты третьих лиц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На Сайте присутствует контекстная реклама, содержащая ссылки на </w:t>
      </w:r>
      <w:proofErr w:type="spell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веб-сайты</w:t>
      </w:r>
      <w:proofErr w:type="spellEnd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третьих лиц. Эти сайты не управляются и не поддерживаются Оператором, Оператор не предоставляет персональные данные таким </w:t>
      </w:r>
      <w:proofErr w:type="spell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веб-сайтам</w:t>
      </w:r>
      <w:proofErr w:type="spellEnd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и не несёт ответственности за их подход к обеспечению конфиденциальности. Пользователи используют сайты третьих лиц на свой страх и риск.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Меры защиты, применяемые при обработке персональных данных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Оператор применяет меры защиты, достаточные и необходимые для предотвращения несанкционированного доступа к обрабатываемым персональным данным, не относящимся к категории </w:t>
      </w:r>
      <w:proofErr w:type="gramStart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публичных</w:t>
      </w:r>
      <w:proofErr w:type="gramEnd"/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и общедоступных в соответствии с законами Российской Федерации.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Права субъектов персональных данных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Оператор осуществляет обработку персональных данных с соблюдением всех прав, предоставляемых субъектам персональных данных Федеральным законом «О персональных данных».</w:t>
      </w:r>
    </w:p>
    <w:p w:rsidR="00540A89" w:rsidRPr="00540A89" w:rsidRDefault="00540A89" w:rsidP="00540A8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540A89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 частности, любой субъект персональных данных может обратиться к Оператору за информацией, касающейся обработки его персональных данных, направив письмо на адрес электронной почты: 24ma65@mail.ru.</w:t>
      </w:r>
    </w:p>
    <w:p w:rsidR="00671B52" w:rsidRDefault="00671B52">
      <w:bookmarkStart w:id="0" w:name="_GoBack"/>
      <w:bookmarkEnd w:id="0"/>
    </w:p>
    <w:sectPr w:rsidR="00671B52" w:rsidSect="00ED1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B3A32"/>
    <w:multiLevelType w:val="multilevel"/>
    <w:tmpl w:val="B1D6D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CF3D85"/>
    <w:multiLevelType w:val="multilevel"/>
    <w:tmpl w:val="BFFE0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630E6D"/>
    <w:multiLevelType w:val="multilevel"/>
    <w:tmpl w:val="38A68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9A4574"/>
    <w:multiLevelType w:val="multilevel"/>
    <w:tmpl w:val="826AA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047419"/>
    <w:multiLevelType w:val="multilevel"/>
    <w:tmpl w:val="77A0C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A89"/>
    <w:rsid w:val="00540A89"/>
    <w:rsid w:val="00671B52"/>
    <w:rsid w:val="006A522D"/>
    <w:rsid w:val="00ED1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522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t102.ru" TargetMode="External"/><Relationship Id="rId5" Type="http://schemas.openxmlformats.org/officeDocument/2006/relationships/hyperlink" Target="https://irt102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1374</Words>
  <Characters>7833</Characters>
  <Application>Microsoft Office Word</Application>
  <DocSecurity>0</DocSecurity>
  <Lines>65</Lines>
  <Paragraphs>18</Paragraphs>
  <ScaleCrop>false</ScaleCrop>
  <Company/>
  <LinksUpToDate>false</LinksUpToDate>
  <CharactersWithSpaces>9189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2023-04-03T04:46:00Z</dcterms:created>
  <dcterms:modified xsi:type="dcterms:W3CDTF">2023-04-03T09:30:00Z</dcterms:modified>
</cp:coreProperties>
</file>